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42" w:rsidRDefault="00A71E42" w:rsidP="00A71E42">
      <w:pPr>
        <w:pStyle w:val="Heading4"/>
        <w:tabs>
          <w:tab w:val="clear" w:pos="720"/>
          <w:tab w:val="left" w:pos="1323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1689519" cy="1648047"/>
            <wp:effectExtent l="0" t="0" r="6350" b="0"/>
            <wp:wrapSquare wrapText="bothSides"/>
            <wp:docPr id="65" name="Picture 65" descr="C:\Users\joshuas\Desktop\V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uas\Desktop\VC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19" cy="164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1689519" cy="1648047"/>
            <wp:effectExtent l="0" t="0" r="6350" b="0"/>
            <wp:wrapSquare wrapText="bothSides"/>
            <wp:docPr id="5" name="Picture 5" descr="C:\Users\joshuas\Desktop\V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uas\Desktop\VC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19" cy="164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/>
      </w:r>
    </w:p>
    <w:p w:rsidR="00A71E42" w:rsidRDefault="00A71E42" w:rsidP="00A71E42">
      <w:pPr>
        <w:pStyle w:val="Heading4"/>
        <w:tabs>
          <w:tab w:val="clear" w:pos="720"/>
          <w:tab w:val="left" w:pos="1323"/>
        </w:tabs>
        <w:spacing w:before="120" w:after="120"/>
        <w:rPr>
          <w:noProof/>
          <w:sz w:val="36"/>
          <w:szCs w:val="36"/>
        </w:rPr>
      </w:pPr>
      <w:r w:rsidRPr="00B8205C">
        <w:rPr>
          <w:noProof/>
          <w:sz w:val="36"/>
          <w:szCs w:val="36"/>
        </w:rPr>
        <w:t>VALLEY CHRISTIAN SCHOOL</w:t>
      </w:r>
    </w:p>
    <w:p w:rsidR="002304C0" w:rsidRDefault="002304C0" w:rsidP="002304C0">
      <w:pPr>
        <w:pStyle w:val="Heading4"/>
        <w:spacing w:before="120" w:after="120"/>
        <w:rPr>
          <w:sz w:val="36"/>
          <w:szCs w:val="36"/>
        </w:rPr>
      </w:pPr>
      <w:r>
        <w:rPr>
          <w:sz w:val="36"/>
          <w:szCs w:val="36"/>
        </w:rPr>
        <w:t>EARLY LEARNING</w:t>
      </w:r>
    </w:p>
    <w:p w:rsidR="00A71E42" w:rsidRDefault="00A71E42" w:rsidP="00A71E42">
      <w:pPr>
        <w:pStyle w:val="Heading4"/>
        <w:spacing w:before="120" w:after="120"/>
        <w:rPr>
          <w:sz w:val="36"/>
          <w:szCs w:val="36"/>
        </w:rPr>
      </w:pPr>
      <w:r>
        <w:rPr>
          <w:sz w:val="36"/>
          <w:szCs w:val="36"/>
        </w:rPr>
        <w:t xml:space="preserve">TUITION &amp; </w:t>
      </w:r>
      <w:r w:rsidRPr="00B8205C">
        <w:rPr>
          <w:sz w:val="36"/>
          <w:szCs w:val="36"/>
        </w:rPr>
        <w:t>FEES SCHEDULE</w:t>
      </w:r>
    </w:p>
    <w:p w:rsidR="00A71E42" w:rsidRDefault="00B6017C" w:rsidP="00A71E42">
      <w:pPr>
        <w:pStyle w:val="Heading4"/>
        <w:rPr>
          <w:noProof/>
          <w:sz w:val="36"/>
          <w:szCs w:val="36"/>
        </w:rPr>
      </w:pPr>
      <w:r w:rsidRPr="00B6017C">
        <w:rPr>
          <w:rFonts w:ascii="Minion Pro" w:eastAsia="Calibri" w:hAnsi="Minion Pro" w:cs="Calibri"/>
          <w:noProof/>
        </w:rPr>
      </w:r>
      <w:r w:rsidRPr="00B6017C">
        <w:rPr>
          <w:rFonts w:ascii="Minion Pro" w:eastAsia="Calibri" w:hAnsi="Minion Pro" w:cs="Calibri"/>
          <w:noProof/>
        </w:rPr>
        <w:pict>
          <v:group id="Group 2" o:spid="_x0000_s1026" style="width:284.65pt;height:3.6pt;mso-position-horizontal-relative:char;mso-position-vertical-relative:line" coordsize="54864,450">
            <v:shape id="Shape 15861" o:spid="_x0000_s1027" style="position:absolute;width:54864;height:450;visibility:visible" coordsize="5486400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VMcMA&#10;AADaAAAADwAAAGRycy9kb3ducmV2LnhtbESPQWvCQBSE74L/YXlCb82m1RRJXUVqxZJbYyDXZ/Y1&#10;Cc2+DdlV4793CwWPw8x8w6w2o+nEhQbXWlbwEsUgiCurW64VFMf98xKE88gaO8uk4EYONuvpZIWp&#10;tlf+pkvuaxEg7FJU0Hjfp1K6qiGDLrI9cfB+7GDQBznUUg94DXDTydc4fpMGWw4LDfb00VD1m5+N&#10;grpLtovFYVcWJj9l7XFeJGX2qdTTbNy+g/A0+kf4v/2lFczh70q4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BVMcMAAADaAAAADwAAAAAAAAAAAAAAAACYAgAAZHJzL2Rv&#10;d25yZXYueG1sUEsFBgAAAAAEAAQA9QAAAIgDAAAAAA==&#10;" adj="0,,0" path="m,l5486400,r,45085l,45085,,e" fillcolor="#384866" stroked="f" strokeweight="0">
              <v:stroke miterlimit="83231f" joinstyle="miter"/>
              <v:formulas/>
              <v:path arrowok="t" o:connecttype="segments" textboxrect="0,0,5486400,45085"/>
            </v:shape>
            <w10:wrap type="none"/>
            <w10:anchorlock/>
          </v:group>
        </w:pict>
      </w:r>
    </w:p>
    <w:p w:rsidR="00A71E42" w:rsidRPr="00CB488D" w:rsidRDefault="00A71E42" w:rsidP="00A71E42">
      <w:pPr>
        <w:pStyle w:val="Heading4"/>
        <w:spacing w:before="120" w:after="120"/>
        <w:rPr>
          <w:sz w:val="36"/>
          <w:szCs w:val="36"/>
        </w:rPr>
      </w:pPr>
      <w:r w:rsidRPr="00B8205C">
        <w:rPr>
          <w:noProof/>
          <w:sz w:val="36"/>
          <w:szCs w:val="36"/>
        </w:rPr>
        <w:t>201</w:t>
      </w:r>
      <w:r>
        <w:rPr>
          <w:noProof/>
          <w:sz w:val="36"/>
          <w:szCs w:val="36"/>
        </w:rPr>
        <w:t>8</w:t>
      </w:r>
      <w:r w:rsidRPr="00B8205C">
        <w:rPr>
          <w:noProof/>
          <w:sz w:val="36"/>
          <w:szCs w:val="36"/>
        </w:rPr>
        <w:t>-201</w:t>
      </w:r>
      <w:r>
        <w:rPr>
          <w:noProof/>
          <w:sz w:val="36"/>
          <w:szCs w:val="36"/>
        </w:rPr>
        <w:t>9</w:t>
      </w:r>
    </w:p>
    <w:p w:rsidR="00A71E42" w:rsidRPr="00576172" w:rsidRDefault="00A71E42" w:rsidP="00A71E42">
      <w:pPr>
        <w:spacing w:before="120" w:after="120"/>
        <w:rPr>
          <w:rFonts w:ascii="Arial" w:hAnsi="Arial" w:cs="Arial"/>
          <w:sz w:val="22"/>
          <w:szCs w:val="22"/>
        </w:rPr>
      </w:pPr>
      <w:r w:rsidRPr="00576172">
        <w:rPr>
          <w:rFonts w:ascii="Arial" w:hAnsi="Arial" w:cs="Arial"/>
          <w:b/>
          <w:sz w:val="22"/>
          <w:szCs w:val="22"/>
        </w:rPr>
        <w:t>NEW STUDENT APPLICATION FEE:</w:t>
      </w:r>
      <w:r w:rsidRPr="00576172">
        <w:rPr>
          <w:rFonts w:ascii="Arial" w:hAnsi="Arial" w:cs="Arial"/>
          <w:sz w:val="22"/>
          <w:szCs w:val="22"/>
        </w:rPr>
        <w:t xml:space="preserve"> This one-time NON-REFUNDABLE and NON-TRANSFERABLE fee accompanies each student application form.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710"/>
        <w:gridCol w:w="1800"/>
        <w:gridCol w:w="1800"/>
        <w:gridCol w:w="1867"/>
      </w:tblGrid>
      <w:tr w:rsidR="00A71E42" w:rsidTr="0083504D">
        <w:trPr>
          <w:trHeight w:val="224"/>
        </w:trPr>
        <w:tc>
          <w:tcPr>
            <w:tcW w:w="2358" w:type="dxa"/>
            <w:shd w:val="clear" w:color="auto" w:fill="E6E6E6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710" w:type="dxa"/>
            <w:shd w:val="clear" w:color="auto" w:fill="E6E6E6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</w:t>
            </w:r>
          </w:p>
        </w:tc>
        <w:tc>
          <w:tcPr>
            <w:tcW w:w="1800" w:type="dxa"/>
            <w:shd w:val="clear" w:color="auto" w:fill="E6E6E6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</w:t>
            </w:r>
          </w:p>
        </w:tc>
        <w:tc>
          <w:tcPr>
            <w:tcW w:w="1800" w:type="dxa"/>
            <w:shd w:val="clear" w:color="auto" w:fill="E6E6E6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</w:t>
            </w:r>
          </w:p>
        </w:tc>
        <w:tc>
          <w:tcPr>
            <w:tcW w:w="1867" w:type="dxa"/>
            <w:shd w:val="clear" w:color="auto" w:fill="E6E6E6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</w:t>
            </w:r>
          </w:p>
        </w:tc>
      </w:tr>
      <w:tr w:rsidR="00A71E42" w:rsidTr="0083504D">
        <w:trPr>
          <w:trHeight w:val="269"/>
        </w:trPr>
        <w:tc>
          <w:tcPr>
            <w:tcW w:w="2358" w:type="dxa"/>
          </w:tcPr>
          <w:p w:rsidR="00A71E42" w:rsidRDefault="0083504D" w:rsidP="0057617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Toddler</w:t>
            </w:r>
            <w:r w:rsidR="00A71E42">
              <w:rPr>
                <w:rFonts w:ascii="Arial" w:hAnsi="Arial" w:cs="Arial"/>
                <w:sz w:val="18"/>
                <w:szCs w:val="18"/>
              </w:rPr>
              <w:t xml:space="preserve"> Class</w:t>
            </w:r>
            <w:r>
              <w:rPr>
                <w:rFonts w:ascii="Arial" w:hAnsi="Arial" w:cs="Arial"/>
                <w:sz w:val="18"/>
                <w:szCs w:val="18"/>
              </w:rPr>
              <w:t xml:space="preserve"> (24-47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A71E42" w:rsidRPr="00557EED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$75</w:t>
            </w:r>
          </w:p>
        </w:tc>
        <w:tc>
          <w:tcPr>
            <w:tcW w:w="1800" w:type="dxa"/>
          </w:tcPr>
          <w:p w:rsidR="00A71E42" w:rsidRPr="00557EED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$75</w:t>
            </w:r>
          </w:p>
        </w:tc>
        <w:tc>
          <w:tcPr>
            <w:tcW w:w="1800" w:type="dxa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</w:t>
            </w:r>
          </w:p>
        </w:tc>
        <w:tc>
          <w:tcPr>
            <w:tcW w:w="1867" w:type="dxa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</w:t>
            </w:r>
          </w:p>
        </w:tc>
      </w:tr>
      <w:tr w:rsidR="00A71E42" w:rsidTr="0083504D">
        <w:trPr>
          <w:trHeight w:val="269"/>
        </w:trPr>
        <w:tc>
          <w:tcPr>
            <w:tcW w:w="2358" w:type="dxa"/>
          </w:tcPr>
          <w:p w:rsidR="00A71E42" w:rsidRDefault="00A71E42" w:rsidP="0057617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Preschool/Pre-Kinder</w:t>
            </w:r>
          </w:p>
        </w:tc>
        <w:tc>
          <w:tcPr>
            <w:tcW w:w="1710" w:type="dxa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EED">
              <w:rPr>
                <w:rFonts w:ascii="Arial" w:hAnsi="Arial" w:cs="Arial"/>
                <w:sz w:val="18"/>
                <w:szCs w:val="18"/>
              </w:rPr>
              <w:t>$50</w:t>
            </w:r>
          </w:p>
        </w:tc>
        <w:tc>
          <w:tcPr>
            <w:tcW w:w="1800" w:type="dxa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EED">
              <w:rPr>
                <w:rFonts w:ascii="Arial" w:hAnsi="Arial" w:cs="Arial"/>
                <w:sz w:val="18"/>
                <w:szCs w:val="18"/>
              </w:rPr>
              <w:t>$50</w:t>
            </w:r>
          </w:p>
        </w:tc>
        <w:tc>
          <w:tcPr>
            <w:tcW w:w="1800" w:type="dxa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</w:t>
            </w:r>
          </w:p>
        </w:tc>
        <w:tc>
          <w:tcPr>
            <w:tcW w:w="1867" w:type="dxa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</w:t>
            </w:r>
          </w:p>
        </w:tc>
      </w:tr>
    </w:tbl>
    <w:p w:rsidR="00A71E42" w:rsidRPr="00576172" w:rsidRDefault="00A71E42" w:rsidP="00A71E42">
      <w:pPr>
        <w:spacing w:before="240" w:after="120"/>
        <w:rPr>
          <w:rFonts w:ascii="Arial" w:hAnsi="Arial" w:cs="Arial"/>
          <w:sz w:val="22"/>
          <w:szCs w:val="22"/>
        </w:rPr>
      </w:pPr>
      <w:r w:rsidRPr="00576172">
        <w:rPr>
          <w:rFonts w:ascii="Arial" w:hAnsi="Arial" w:cs="Arial"/>
          <w:b/>
          <w:sz w:val="22"/>
          <w:szCs w:val="22"/>
        </w:rPr>
        <w:t xml:space="preserve">CONTINUOUS ENROLLMENT PAYMENT:  </w:t>
      </w:r>
      <w:r w:rsidRPr="00576172">
        <w:rPr>
          <w:rFonts w:ascii="Arial" w:hAnsi="Arial" w:cs="Arial"/>
          <w:sz w:val="22"/>
          <w:szCs w:val="22"/>
        </w:rPr>
        <w:t xml:space="preserve">This non-refundable, annual payment guarantees class placement for the following school year. It is billed in February and increases if not paid by April 1.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800"/>
        <w:gridCol w:w="1710"/>
        <w:gridCol w:w="1890"/>
        <w:gridCol w:w="2070"/>
      </w:tblGrid>
      <w:tr w:rsidR="00A71E42" w:rsidTr="00576172">
        <w:trPr>
          <w:trHeight w:val="224"/>
        </w:trPr>
        <w:tc>
          <w:tcPr>
            <w:tcW w:w="2065" w:type="dxa"/>
            <w:shd w:val="clear" w:color="auto" w:fill="E6E6E6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800" w:type="dxa"/>
            <w:shd w:val="clear" w:color="auto" w:fill="E6E6E6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</w:t>
            </w:r>
          </w:p>
        </w:tc>
        <w:tc>
          <w:tcPr>
            <w:tcW w:w="1710" w:type="dxa"/>
            <w:shd w:val="clear" w:color="auto" w:fill="E6E6E6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</w:t>
            </w:r>
          </w:p>
        </w:tc>
        <w:tc>
          <w:tcPr>
            <w:tcW w:w="1890" w:type="dxa"/>
            <w:shd w:val="clear" w:color="auto" w:fill="E6E6E6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</w:t>
            </w:r>
          </w:p>
        </w:tc>
        <w:tc>
          <w:tcPr>
            <w:tcW w:w="2070" w:type="dxa"/>
            <w:shd w:val="clear" w:color="auto" w:fill="E6E6E6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</w:t>
            </w:r>
          </w:p>
        </w:tc>
      </w:tr>
      <w:tr w:rsidR="00A71E42" w:rsidTr="00576172">
        <w:trPr>
          <w:trHeight w:val="269"/>
        </w:trPr>
        <w:tc>
          <w:tcPr>
            <w:tcW w:w="2065" w:type="dxa"/>
          </w:tcPr>
          <w:p w:rsidR="00A71E42" w:rsidRDefault="00A71E42" w:rsidP="0057617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Preschool/Pre-K</w:t>
            </w:r>
          </w:p>
        </w:tc>
        <w:tc>
          <w:tcPr>
            <w:tcW w:w="1800" w:type="dxa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$50 </w:t>
            </w:r>
            <w:r w:rsidRPr="00F16BBB">
              <w:rPr>
                <w:rFonts w:ascii="Arial" w:hAnsi="Arial" w:cs="Arial"/>
                <w:sz w:val="18"/>
                <w:szCs w:val="18"/>
              </w:rPr>
              <w:t>Billed February</w:t>
            </w:r>
          </w:p>
        </w:tc>
        <w:tc>
          <w:tcPr>
            <w:tcW w:w="1710" w:type="dxa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</w:t>
            </w:r>
            <w:r w:rsidRPr="00F16BBB">
              <w:rPr>
                <w:rFonts w:ascii="Arial" w:hAnsi="Arial" w:cs="Arial"/>
                <w:sz w:val="18"/>
                <w:szCs w:val="18"/>
              </w:rPr>
              <w:t xml:space="preserve"> Billed February</w:t>
            </w:r>
          </w:p>
        </w:tc>
        <w:tc>
          <w:tcPr>
            <w:tcW w:w="1890" w:type="dxa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$25 </w:t>
            </w:r>
            <w:r w:rsidRPr="00F16BBB">
              <w:rPr>
                <w:rFonts w:ascii="Arial" w:hAnsi="Arial" w:cs="Arial"/>
                <w:sz w:val="18"/>
                <w:szCs w:val="18"/>
              </w:rPr>
              <w:t>Billed February</w:t>
            </w:r>
          </w:p>
        </w:tc>
        <w:tc>
          <w:tcPr>
            <w:tcW w:w="2070" w:type="dxa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$25 </w:t>
            </w:r>
            <w:r w:rsidRPr="00F16BBB">
              <w:rPr>
                <w:rFonts w:ascii="Arial" w:hAnsi="Arial" w:cs="Arial"/>
                <w:sz w:val="18"/>
                <w:szCs w:val="18"/>
              </w:rPr>
              <w:t>Billed February</w:t>
            </w:r>
          </w:p>
        </w:tc>
      </w:tr>
      <w:tr w:rsidR="00A71E42" w:rsidTr="00576172">
        <w:trPr>
          <w:trHeight w:val="251"/>
        </w:trPr>
        <w:tc>
          <w:tcPr>
            <w:tcW w:w="2065" w:type="dxa"/>
          </w:tcPr>
          <w:p w:rsidR="00A71E42" w:rsidRDefault="00637BC1" w:rsidP="002304C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Day PK </w:t>
            </w:r>
          </w:p>
        </w:tc>
        <w:tc>
          <w:tcPr>
            <w:tcW w:w="1800" w:type="dxa"/>
          </w:tcPr>
          <w:p w:rsidR="00A71E42" w:rsidRPr="00F16BBB" w:rsidRDefault="00A71E42" w:rsidP="00576172">
            <w:pPr>
              <w:tabs>
                <w:tab w:val="left" w:pos="450"/>
                <w:tab w:val="center" w:pos="792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BBB">
              <w:rPr>
                <w:rFonts w:ascii="Arial" w:hAnsi="Arial" w:cs="Arial"/>
                <w:sz w:val="18"/>
                <w:szCs w:val="18"/>
              </w:rPr>
              <w:t>$100 Billed February</w:t>
            </w:r>
          </w:p>
          <w:p w:rsidR="00A71E42" w:rsidRDefault="00A71E42" w:rsidP="00576172">
            <w:pPr>
              <w:tabs>
                <w:tab w:val="left" w:pos="450"/>
                <w:tab w:val="center" w:pos="792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F42">
              <w:rPr>
                <w:rFonts w:ascii="Arial" w:hAnsi="Arial" w:cs="Arial"/>
                <w:sz w:val="18"/>
                <w:szCs w:val="18"/>
              </w:rPr>
              <w:t xml:space="preserve">$175 </w:t>
            </w:r>
            <w:r>
              <w:rPr>
                <w:rFonts w:ascii="Arial" w:hAnsi="Arial" w:cs="Arial"/>
                <w:sz w:val="18"/>
                <w:szCs w:val="18"/>
              </w:rPr>
              <w:t xml:space="preserve">if paid after </w:t>
            </w:r>
            <w:r w:rsidRPr="00800F42">
              <w:rPr>
                <w:rFonts w:ascii="Arial" w:hAnsi="Arial" w:cs="Arial"/>
                <w:sz w:val="18"/>
                <w:szCs w:val="18"/>
              </w:rPr>
              <w:t>April 1st</w:t>
            </w:r>
          </w:p>
        </w:tc>
        <w:tc>
          <w:tcPr>
            <w:tcW w:w="1710" w:type="dxa"/>
          </w:tcPr>
          <w:p w:rsidR="00A71E42" w:rsidRPr="00F16BBB" w:rsidRDefault="00A71E42" w:rsidP="00576172">
            <w:pPr>
              <w:tabs>
                <w:tab w:val="left" w:pos="450"/>
                <w:tab w:val="center" w:pos="792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BBB">
              <w:rPr>
                <w:rFonts w:ascii="Arial" w:hAnsi="Arial" w:cs="Arial"/>
                <w:sz w:val="18"/>
                <w:szCs w:val="18"/>
              </w:rPr>
              <w:t>$100 Billed February</w:t>
            </w:r>
          </w:p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F42">
              <w:rPr>
                <w:rFonts w:ascii="Arial" w:hAnsi="Arial" w:cs="Arial"/>
                <w:sz w:val="18"/>
                <w:szCs w:val="18"/>
              </w:rPr>
              <w:t xml:space="preserve">$175 </w:t>
            </w:r>
            <w:r>
              <w:rPr>
                <w:rFonts w:ascii="Arial" w:hAnsi="Arial" w:cs="Arial"/>
                <w:sz w:val="18"/>
                <w:szCs w:val="18"/>
              </w:rPr>
              <w:t xml:space="preserve">if paid after </w:t>
            </w:r>
            <w:r w:rsidRPr="00800F42">
              <w:rPr>
                <w:rFonts w:ascii="Arial" w:hAnsi="Arial" w:cs="Arial"/>
                <w:sz w:val="18"/>
                <w:szCs w:val="18"/>
              </w:rPr>
              <w:t>April 1st</w:t>
            </w:r>
          </w:p>
        </w:tc>
        <w:tc>
          <w:tcPr>
            <w:tcW w:w="1890" w:type="dxa"/>
          </w:tcPr>
          <w:p w:rsidR="00A71E42" w:rsidRPr="00F16BBB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B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70" w:type="dxa"/>
          </w:tcPr>
          <w:p w:rsidR="00A71E42" w:rsidRDefault="00A71E4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71E42" w:rsidRPr="00576172" w:rsidRDefault="00A71E42" w:rsidP="00A71E42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76172">
        <w:rPr>
          <w:rFonts w:ascii="Arial" w:hAnsi="Arial" w:cs="Arial"/>
          <w:b/>
          <w:sz w:val="22"/>
          <w:szCs w:val="22"/>
        </w:rPr>
        <w:t xml:space="preserve">YEARLY TUITION </w:t>
      </w:r>
      <w:r w:rsidRPr="00576172">
        <w:rPr>
          <w:rFonts w:ascii="Arial" w:hAnsi="Arial" w:cs="Arial"/>
          <w:sz w:val="22"/>
          <w:szCs w:val="22"/>
        </w:rPr>
        <w:t xml:space="preserve"> 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1823"/>
        <w:gridCol w:w="1620"/>
        <w:gridCol w:w="1867"/>
      </w:tblGrid>
      <w:tr w:rsidR="00A71E42" w:rsidTr="00576172">
        <w:tc>
          <w:tcPr>
            <w:tcW w:w="4230" w:type="dxa"/>
            <w:shd w:val="clear" w:color="auto" w:fill="E6E6E6"/>
            <w:vAlign w:val="bottom"/>
          </w:tcPr>
          <w:p w:rsidR="00A71E42" w:rsidRPr="00AF2267" w:rsidRDefault="00A71E42" w:rsidP="00576172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67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823" w:type="dxa"/>
            <w:shd w:val="clear" w:color="auto" w:fill="E6E6E6"/>
            <w:vAlign w:val="bottom"/>
          </w:tcPr>
          <w:p w:rsidR="00A71E42" w:rsidRPr="00AF2267" w:rsidRDefault="00A71E42" w:rsidP="00576172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67">
              <w:rPr>
                <w:rFonts w:ascii="Arial" w:hAnsi="Arial" w:cs="Arial"/>
                <w:sz w:val="18"/>
                <w:szCs w:val="18"/>
              </w:rPr>
              <w:t>1</w:t>
            </w:r>
            <w:r w:rsidRPr="00AF2267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AF2267">
              <w:rPr>
                <w:rFonts w:ascii="Arial" w:hAnsi="Arial" w:cs="Arial"/>
                <w:sz w:val="18"/>
                <w:szCs w:val="18"/>
              </w:rPr>
              <w:t xml:space="preserve"> CHILD</w:t>
            </w:r>
          </w:p>
        </w:tc>
        <w:tc>
          <w:tcPr>
            <w:tcW w:w="1620" w:type="dxa"/>
            <w:shd w:val="clear" w:color="auto" w:fill="E6E6E6"/>
            <w:vAlign w:val="bottom"/>
          </w:tcPr>
          <w:p w:rsidR="00A71E42" w:rsidRPr="00AF2267" w:rsidRDefault="00A71E42" w:rsidP="00576172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67">
              <w:rPr>
                <w:rFonts w:ascii="Arial" w:hAnsi="Arial" w:cs="Arial"/>
                <w:sz w:val="18"/>
                <w:szCs w:val="18"/>
              </w:rPr>
              <w:t>2</w:t>
            </w:r>
            <w:r w:rsidRPr="00AF2267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AF2267">
              <w:rPr>
                <w:rFonts w:ascii="Arial" w:hAnsi="Arial" w:cs="Arial"/>
                <w:sz w:val="18"/>
                <w:szCs w:val="18"/>
              </w:rPr>
              <w:t xml:space="preserve"> CHILD</w:t>
            </w:r>
          </w:p>
        </w:tc>
        <w:tc>
          <w:tcPr>
            <w:tcW w:w="1867" w:type="dxa"/>
            <w:shd w:val="clear" w:color="auto" w:fill="E6E6E6"/>
            <w:vAlign w:val="bottom"/>
          </w:tcPr>
          <w:p w:rsidR="00A71E42" w:rsidRPr="00AF2267" w:rsidRDefault="00A71E42" w:rsidP="00576172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67">
              <w:rPr>
                <w:rFonts w:ascii="Arial" w:hAnsi="Arial" w:cs="Arial"/>
                <w:sz w:val="18"/>
                <w:szCs w:val="18"/>
              </w:rPr>
              <w:t>3</w:t>
            </w:r>
            <w:r w:rsidRPr="00AF2267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AF2267">
              <w:rPr>
                <w:rFonts w:ascii="Arial" w:hAnsi="Arial" w:cs="Arial"/>
                <w:sz w:val="18"/>
                <w:szCs w:val="18"/>
              </w:rPr>
              <w:t xml:space="preserve"> &amp; 4</w:t>
            </w:r>
            <w:r w:rsidRPr="00AF226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AF2267">
              <w:rPr>
                <w:rFonts w:ascii="Arial" w:hAnsi="Arial" w:cs="Arial"/>
                <w:sz w:val="18"/>
                <w:szCs w:val="18"/>
              </w:rPr>
              <w:t xml:space="preserve"> CHILDREN</w:t>
            </w:r>
          </w:p>
        </w:tc>
      </w:tr>
      <w:tr w:rsidR="00A71E42" w:rsidTr="00576172">
        <w:tc>
          <w:tcPr>
            <w:tcW w:w="4230" w:type="dxa"/>
            <w:vAlign w:val="center"/>
          </w:tcPr>
          <w:p w:rsidR="00A71E42" w:rsidRPr="00AF2267" w:rsidRDefault="00637BC1" w:rsidP="003D16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5 Day Pre-</w:t>
            </w:r>
            <w:r w:rsidR="00A71E42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3D169A">
              <w:rPr>
                <w:rFonts w:ascii="Arial" w:hAnsi="Arial" w:cs="Arial"/>
                <w:sz w:val="18"/>
                <w:szCs w:val="18"/>
              </w:rPr>
              <w:t>(M-F Mornings)</w:t>
            </w:r>
            <w:r w:rsidR="003144CC">
              <w:rPr>
                <w:rFonts w:ascii="Arial" w:hAnsi="Arial" w:cs="Arial"/>
                <w:sz w:val="18"/>
                <w:szCs w:val="18"/>
              </w:rPr>
              <w:t xml:space="preserve"> 8:45-11:30 </w:t>
            </w:r>
          </w:p>
        </w:tc>
        <w:tc>
          <w:tcPr>
            <w:tcW w:w="1823" w:type="dxa"/>
            <w:vAlign w:val="center"/>
          </w:tcPr>
          <w:p w:rsidR="00A71E42" w:rsidRPr="00AF2267" w:rsidRDefault="00A71E42" w:rsidP="0057617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$4,800 </w:t>
            </w:r>
          </w:p>
        </w:tc>
        <w:tc>
          <w:tcPr>
            <w:tcW w:w="1620" w:type="dxa"/>
            <w:vAlign w:val="center"/>
          </w:tcPr>
          <w:p w:rsidR="00A71E42" w:rsidRPr="00AF2267" w:rsidRDefault="00A71E42" w:rsidP="0057617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$4,320</w:t>
            </w:r>
          </w:p>
        </w:tc>
        <w:tc>
          <w:tcPr>
            <w:tcW w:w="1867" w:type="dxa"/>
            <w:vAlign w:val="center"/>
          </w:tcPr>
          <w:p w:rsidR="00A71E42" w:rsidRPr="00AF2267" w:rsidRDefault="00A71E42" w:rsidP="0057617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$4,080</w:t>
            </w:r>
          </w:p>
        </w:tc>
      </w:tr>
      <w:tr w:rsidR="00A71E42" w:rsidTr="00576172">
        <w:tc>
          <w:tcPr>
            <w:tcW w:w="4230" w:type="dxa"/>
            <w:vAlign w:val="center"/>
          </w:tcPr>
          <w:p w:rsidR="003D169A" w:rsidRDefault="003D169A" w:rsidP="0057617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Day </w:t>
            </w:r>
            <w:r w:rsidR="00A71E42" w:rsidRPr="00AF2267">
              <w:rPr>
                <w:rFonts w:ascii="Arial" w:hAnsi="Arial" w:cs="Arial"/>
                <w:sz w:val="18"/>
                <w:szCs w:val="18"/>
              </w:rPr>
              <w:t>Pre-Kindergarten</w:t>
            </w:r>
          </w:p>
          <w:p w:rsidR="00A71E42" w:rsidRPr="00AF2267" w:rsidRDefault="00A71E42" w:rsidP="00044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(MWF Mornings or Afternoons)</w:t>
            </w:r>
            <w:r w:rsidR="003144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A71E42" w:rsidRPr="00AF2267" w:rsidRDefault="00A71E42" w:rsidP="0057617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$2,480</w:t>
            </w:r>
          </w:p>
        </w:tc>
        <w:tc>
          <w:tcPr>
            <w:tcW w:w="1620" w:type="dxa"/>
            <w:vAlign w:val="center"/>
          </w:tcPr>
          <w:p w:rsidR="00A71E42" w:rsidRPr="00AF2267" w:rsidRDefault="00A71E42" w:rsidP="0057617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$2,230</w:t>
            </w:r>
          </w:p>
        </w:tc>
        <w:tc>
          <w:tcPr>
            <w:tcW w:w="1867" w:type="dxa"/>
            <w:vAlign w:val="center"/>
          </w:tcPr>
          <w:p w:rsidR="00A71E42" w:rsidRPr="00AF2267" w:rsidRDefault="00A71E42" w:rsidP="0057617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$2,110</w:t>
            </w:r>
          </w:p>
        </w:tc>
      </w:tr>
      <w:tr w:rsidR="00A71E42" w:rsidTr="00182A90">
        <w:trPr>
          <w:trHeight w:val="242"/>
        </w:trPr>
        <w:tc>
          <w:tcPr>
            <w:tcW w:w="4230" w:type="dxa"/>
            <w:vAlign w:val="center"/>
          </w:tcPr>
          <w:p w:rsidR="00A71E42" w:rsidRPr="00AF2267" w:rsidRDefault="00A71E42" w:rsidP="0057617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67">
              <w:rPr>
                <w:rFonts w:ascii="Arial" w:hAnsi="Arial" w:cs="Arial"/>
                <w:sz w:val="18"/>
                <w:szCs w:val="18"/>
              </w:rPr>
              <w:t>Preschool</w:t>
            </w:r>
            <w:r>
              <w:rPr>
                <w:rFonts w:ascii="Arial" w:hAnsi="Arial" w:cs="Arial"/>
                <w:sz w:val="18"/>
                <w:szCs w:val="18"/>
              </w:rPr>
              <w:t xml:space="preserve"> (T,TH Mornings)</w:t>
            </w:r>
            <w:r w:rsidR="003144CC">
              <w:rPr>
                <w:rFonts w:ascii="Arial" w:hAnsi="Arial" w:cs="Arial"/>
                <w:sz w:val="18"/>
                <w:szCs w:val="18"/>
              </w:rPr>
              <w:t xml:space="preserve"> 8:45-11:30</w:t>
            </w:r>
          </w:p>
        </w:tc>
        <w:tc>
          <w:tcPr>
            <w:tcW w:w="1823" w:type="dxa"/>
            <w:vAlign w:val="center"/>
          </w:tcPr>
          <w:p w:rsidR="00A71E42" w:rsidRPr="00AF2267" w:rsidRDefault="00A71E42" w:rsidP="00AF44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$2,</w:t>
            </w:r>
            <w:r w:rsidR="00AF44E8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vAlign w:val="center"/>
          </w:tcPr>
          <w:p w:rsidR="00A71E42" w:rsidRPr="00AF2267" w:rsidRDefault="00A71E42" w:rsidP="00AF44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$1,</w:t>
            </w:r>
            <w:r w:rsidR="00AF44E8"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67" w:type="dxa"/>
            <w:vAlign w:val="center"/>
          </w:tcPr>
          <w:p w:rsidR="00A71E42" w:rsidRPr="00AF2267" w:rsidRDefault="00A71E42" w:rsidP="00AF44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$1,7</w:t>
            </w:r>
            <w:r w:rsidR="00AF44E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71E42" w:rsidRDefault="00A71E42" w:rsidP="00A71E42">
      <w:pPr>
        <w:pStyle w:val="Heading4"/>
        <w:tabs>
          <w:tab w:val="clear" w:pos="720"/>
          <w:tab w:val="left" w:pos="1323"/>
        </w:tabs>
        <w:jc w:val="left"/>
        <w:rPr>
          <w:rFonts w:cs="Arial"/>
          <w:b w:val="0"/>
        </w:rPr>
      </w:pPr>
    </w:p>
    <w:p w:rsidR="00576172" w:rsidRPr="009476DE" w:rsidRDefault="00576172" w:rsidP="005761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EXTENDED CARE HOURS OF OPERATION</w:t>
      </w:r>
    </w:p>
    <w:p w:rsidR="00576172" w:rsidRPr="009476DE" w:rsidRDefault="00576172" w:rsidP="00576172">
      <w:pPr>
        <w:rPr>
          <w:rFonts w:ascii="Arial" w:hAnsi="Arial" w:cs="Arial"/>
          <w:sz w:val="22"/>
          <w:szCs w:val="22"/>
        </w:rPr>
      </w:pPr>
      <w:r w:rsidRPr="009476DE">
        <w:rPr>
          <w:rFonts w:ascii="Arial" w:hAnsi="Arial" w:cs="Arial"/>
          <w:sz w:val="22"/>
          <w:szCs w:val="22"/>
        </w:rPr>
        <w:t>2 year old room 7:30 AM -</w:t>
      </w:r>
      <w:r w:rsidR="003A7732">
        <w:rPr>
          <w:rFonts w:ascii="Arial" w:hAnsi="Arial" w:cs="Arial"/>
          <w:sz w:val="22"/>
          <w:szCs w:val="22"/>
        </w:rPr>
        <w:t xml:space="preserve"> </w:t>
      </w:r>
      <w:r w:rsidRPr="009476DE">
        <w:rPr>
          <w:rFonts w:ascii="Arial" w:hAnsi="Arial" w:cs="Arial"/>
          <w:sz w:val="22"/>
          <w:szCs w:val="22"/>
        </w:rPr>
        <w:t xml:space="preserve">5:00 PM  </w:t>
      </w:r>
    </w:p>
    <w:p w:rsidR="00576172" w:rsidRPr="009476DE" w:rsidRDefault="00576172" w:rsidP="00576172">
      <w:pPr>
        <w:rPr>
          <w:rFonts w:ascii="Arial" w:hAnsi="Arial" w:cs="Arial"/>
          <w:sz w:val="22"/>
          <w:szCs w:val="22"/>
        </w:rPr>
      </w:pPr>
      <w:r w:rsidRPr="009476DE">
        <w:rPr>
          <w:rFonts w:ascii="Arial" w:hAnsi="Arial" w:cs="Arial"/>
          <w:sz w:val="22"/>
          <w:szCs w:val="22"/>
        </w:rPr>
        <w:t>Preschool, and Pre-K, 6:30 AM -</w:t>
      </w:r>
      <w:r w:rsidR="003A7732">
        <w:rPr>
          <w:rFonts w:ascii="Arial" w:hAnsi="Arial" w:cs="Arial"/>
          <w:sz w:val="22"/>
          <w:szCs w:val="22"/>
        </w:rPr>
        <w:t xml:space="preserve"> </w:t>
      </w:r>
      <w:r w:rsidRPr="009476DE">
        <w:rPr>
          <w:rFonts w:ascii="Arial" w:hAnsi="Arial" w:cs="Arial"/>
          <w:sz w:val="22"/>
          <w:szCs w:val="22"/>
        </w:rPr>
        <w:t>6:00 PM</w:t>
      </w:r>
    </w:p>
    <w:p w:rsidR="00576172" w:rsidRPr="00FD4AB7" w:rsidRDefault="00FD4AB7" w:rsidP="00576172">
      <w:pPr>
        <w:rPr>
          <w:rFonts w:ascii="Arial" w:hAnsi="Arial" w:cs="Arial"/>
          <w:b/>
          <w:sz w:val="22"/>
          <w:szCs w:val="22"/>
        </w:rPr>
      </w:pPr>
      <w:r w:rsidRPr="00FD4AB7">
        <w:rPr>
          <w:rFonts w:ascii="Arial" w:hAnsi="Arial" w:cs="Arial"/>
          <w:b/>
          <w:sz w:val="22"/>
          <w:szCs w:val="22"/>
        </w:rPr>
        <w:t>MONTHLY RATE</w:t>
      </w:r>
      <w:r w:rsidR="004615A5">
        <w:rPr>
          <w:rFonts w:ascii="Arial" w:hAnsi="Arial" w:cs="Arial"/>
          <w:b/>
          <w:sz w:val="22"/>
          <w:szCs w:val="22"/>
        </w:rPr>
        <w:t xml:space="preserve"> (School and Child Care</w:t>
      </w:r>
      <w:r w:rsidR="0004452E">
        <w:rPr>
          <w:rFonts w:ascii="Arial" w:hAnsi="Arial" w:cs="Arial"/>
          <w:b/>
          <w:sz w:val="22"/>
          <w:szCs w:val="22"/>
        </w:rPr>
        <w:t xml:space="preserve"> Rate included</w:t>
      </w:r>
      <w:r w:rsidR="004615A5">
        <w:rPr>
          <w:rFonts w:ascii="Arial" w:hAnsi="Arial" w:cs="Arial"/>
          <w:b/>
          <w:sz w:val="22"/>
          <w:szCs w:val="22"/>
        </w:rPr>
        <w:t>)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1800"/>
        <w:gridCol w:w="1620"/>
        <w:gridCol w:w="1890"/>
      </w:tblGrid>
      <w:tr w:rsidR="00576172" w:rsidTr="00476D43">
        <w:trPr>
          <w:trHeight w:val="224"/>
        </w:trPr>
        <w:tc>
          <w:tcPr>
            <w:tcW w:w="4230" w:type="dxa"/>
            <w:shd w:val="clear" w:color="auto" w:fill="E6E6E6"/>
          </w:tcPr>
          <w:p w:rsidR="00576172" w:rsidRDefault="0057617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ELC</w:t>
            </w:r>
          </w:p>
        </w:tc>
        <w:tc>
          <w:tcPr>
            <w:tcW w:w="1800" w:type="dxa"/>
            <w:shd w:val="clear" w:color="auto" w:fill="E6E6E6"/>
          </w:tcPr>
          <w:p w:rsidR="00576172" w:rsidRDefault="0057617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Time</w:t>
            </w:r>
          </w:p>
        </w:tc>
        <w:tc>
          <w:tcPr>
            <w:tcW w:w="1620" w:type="dxa"/>
            <w:shd w:val="clear" w:color="auto" w:fill="E6E6E6"/>
          </w:tcPr>
          <w:p w:rsidR="00576172" w:rsidRDefault="0057617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Days</w:t>
            </w:r>
          </w:p>
        </w:tc>
        <w:tc>
          <w:tcPr>
            <w:tcW w:w="1890" w:type="dxa"/>
            <w:shd w:val="clear" w:color="auto" w:fill="E6E6E6"/>
          </w:tcPr>
          <w:p w:rsidR="00576172" w:rsidRDefault="0057617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Days</w:t>
            </w:r>
          </w:p>
        </w:tc>
      </w:tr>
      <w:tr w:rsidR="00576172" w:rsidTr="00476D43">
        <w:trPr>
          <w:trHeight w:val="269"/>
        </w:trPr>
        <w:tc>
          <w:tcPr>
            <w:tcW w:w="4230" w:type="dxa"/>
          </w:tcPr>
          <w:p w:rsidR="00576172" w:rsidRDefault="0083504D" w:rsidP="00476D43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Toddler Class (24-47 mos)</w:t>
            </w:r>
          </w:p>
        </w:tc>
        <w:tc>
          <w:tcPr>
            <w:tcW w:w="1800" w:type="dxa"/>
          </w:tcPr>
          <w:p w:rsidR="00576172" w:rsidRPr="00557EED" w:rsidRDefault="0057617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$920.00 </w:t>
            </w:r>
          </w:p>
        </w:tc>
        <w:tc>
          <w:tcPr>
            <w:tcW w:w="1620" w:type="dxa"/>
          </w:tcPr>
          <w:p w:rsidR="00576172" w:rsidRPr="00557EED" w:rsidRDefault="0057617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$820.00</w:t>
            </w:r>
          </w:p>
        </w:tc>
        <w:tc>
          <w:tcPr>
            <w:tcW w:w="1890" w:type="dxa"/>
          </w:tcPr>
          <w:p w:rsidR="00576172" w:rsidRDefault="00576172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$720.00</w:t>
            </w:r>
          </w:p>
        </w:tc>
      </w:tr>
      <w:tr w:rsidR="00576172" w:rsidTr="00476D43">
        <w:trPr>
          <w:trHeight w:val="269"/>
        </w:trPr>
        <w:tc>
          <w:tcPr>
            <w:tcW w:w="4230" w:type="dxa"/>
          </w:tcPr>
          <w:p w:rsidR="00576172" w:rsidRDefault="00576172" w:rsidP="00476D43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Preschool</w:t>
            </w:r>
          </w:p>
        </w:tc>
        <w:tc>
          <w:tcPr>
            <w:tcW w:w="1800" w:type="dxa"/>
          </w:tcPr>
          <w:p w:rsidR="00576172" w:rsidRDefault="003144CC" w:rsidP="005761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$960.00</w:t>
            </w:r>
          </w:p>
        </w:tc>
        <w:tc>
          <w:tcPr>
            <w:tcW w:w="1620" w:type="dxa"/>
          </w:tcPr>
          <w:p w:rsidR="00576172" w:rsidRDefault="00576172" w:rsidP="003144CC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3144CC">
              <w:rPr>
                <w:rFonts w:ascii="Arial" w:hAnsi="Arial" w:cs="Arial"/>
                <w:sz w:val="18"/>
                <w:szCs w:val="18"/>
              </w:rPr>
              <w:t>860.00</w:t>
            </w:r>
          </w:p>
        </w:tc>
        <w:tc>
          <w:tcPr>
            <w:tcW w:w="1890" w:type="dxa"/>
          </w:tcPr>
          <w:p w:rsidR="003144CC" w:rsidRDefault="00576172" w:rsidP="003144CC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3144CC">
              <w:rPr>
                <w:rFonts w:ascii="Arial" w:hAnsi="Arial" w:cs="Arial"/>
                <w:sz w:val="18"/>
                <w:szCs w:val="18"/>
              </w:rPr>
              <w:t>765.00</w:t>
            </w:r>
          </w:p>
        </w:tc>
      </w:tr>
      <w:tr w:rsidR="00576172" w:rsidTr="00476D43">
        <w:trPr>
          <w:trHeight w:val="251"/>
        </w:trPr>
        <w:tc>
          <w:tcPr>
            <w:tcW w:w="4230" w:type="dxa"/>
          </w:tcPr>
          <w:p w:rsidR="00576172" w:rsidRDefault="00576172" w:rsidP="00476D43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Pre-K</w:t>
            </w:r>
          </w:p>
        </w:tc>
        <w:tc>
          <w:tcPr>
            <w:tcW w:w="1800" w:type="dxa"/>
          </w:tcPr>
          <w:p w:rsidR="00576172" w:rsidRDefault="00576172" w:rsidP="003144CC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3144CC">
              <w:rPr>
                <w:rFonts w:ascii="Arial" w:hAnsi="Arial" w:cs="Arial"/>
                <w:sz w:val="18"/>
                <w:szCs w:val="18"/>
              </w:rPr>
              <w:t>938.00</w:t>
            </w:r>
          </w:p>
        </w:tc>
        <w:tc>
          <w:tcPr>
            <w:tcW w:w="1620" w:type="dxa"/>
          </w:tcPr>
          <w:p w:rsidR="00576172" w:rsidRDefault="00576172" w:rsidP="003144CC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3144CC">
              <w:rPr>
                <w:rFonts w:ascii="Arial" w:hAnsi="Arial" w:cs="Arial"/>
                <w:sz w:val="18"/>
                <w:szCs w:val="18"/>
              </w:rPr>
              <w:t>838.00</w:t>
            </w:r>
          </w:p>
        </w:tc>
        <w:tc>
          <w:tcPr>
            <w:tcW w:w="1890" w:type="dxa"/>
          </w:tcPr>
          <w:p w:rsidR="00576172" w:rsidRDefault="00576172" w:rsidP="003144CC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3144CC">
              <w:rPr>
                <w:rFonts w:ascii="Arial" w:hAnsi="Arial" w:cs="Arial"/>
                <w:sz w:val="18"/>
                <w:szCs w:val="18"/>
              </w:rPr>
              <w:t>748.00</w:t>
            </w:r>
          </w:p>
        </w:tc>
      </w:tr>
    </w:tbl>
    <w:p w:rsidR="00A71E42" w:rsidRDefault="00A71E42" w:rsidP="00A71E42">
      <w:pPr>
        <w:spacing w:before="120" w:after="120"/>
        <w:rPr>
          <w:rFonts w:ascii="Arial" w:hAnsi="Arial" w:cs="Arial"/>
          <w:b/>
        </w:rPr>
      </w:pPr>
    </w:p>
    <w:p w:rsidR="00A71E42" w:rsidRDefault="00A71E42" w:rsidP="00A71E42">
      <w:pPr>
        <w:spacing w:before="120" w:after="120"/>
        <w:rPr>
          <w:rFonts w:ascii="Minion Pro" w:hAnsi="Minion Pro" w:cs="Arial"/>
          <w:b/>
          <w:sz w:val="20"/>
        </w:rPr>
      </w:pPr>
      <w:r>
        <w:rPr>
          <w:rFonts w:ascii="Arial" w:hAnsi="Arial" w:cs="Arial"/>
          <w:b/>
        </w:rPr>
        <w:lastRenderedPageBreak/>
        <w:t>FINANCIAL POLICIES</w:t>
      </w:r>
    </w:p>
    <w:p w:rsidR="00A71E42" w:rsidRDefault="00A71E42" w:rsidP="00A71E42">
      <w:pPr>
        <w:pStyle w:val="ListParagraph"/>
        <w:numPr>
          <w:ilvl w:val="0"/>
          <w:numId w:val="1"/>
        </w:numPr>
        <w:spacing w:before="120" w:after="120"/>
        <w:rPr>
          <w:rFonts w:ascii="Minion Pro" w:hAnsi="Minion Pro" w:cs="Arial"/>
          <w:sz w:val="20"/>
        </w:rPr>
      </w:pPr>
      <w:r w:rsidRPr="00632596">
        <w:rPr>
          <w:rFonts w:ascii="Minion Pro" w:hAnsi="Minion Pro" w:cs="Arial"/>
          <w:sz w:val="20"/>
        </w:rPr>
        <w:t>May be paid in full by August 1</w:t>
      </w:r>
      <w:r w:rsidRPr="00632596">
        <w:rPr>
          <w:rFonts w:ascii="Minion Pro" w:hAnsi="Minion Pro" w:cs="Arial"/>
          <w:sz w:val="20"/>
          <w:vertAlign w:val="superscript"/>
        </w:rPr>
        <w:t>st</w:t>
      </w:r>
      <w:r w:rsidRPr="00632596">
        <w:rPr>
          <w:rFonts w:ascii="Minion Pro" w:hAnsi="Minion Pro" w:cs="Arial"/>
          <w:sz w:val="20"/>
        </w:rPr>
        <w:t xml:space="preserve"> for a 3% discount</w:t>
      </w:r>
      <w:r>
        <w:rPr>
          <w:rFonts w:ascii="Minion Pro" w:hAnsi="Minion Pro" w:cs="Arial"/>
          <w:sz w:val="20"/>
        </w:rPr>
        <w:t>.</w:t>
      </w:r>
    </w:p>
    <w:p w:rsidR="00A71E42" w:rsidRPr="009019A0" w:rsidRDefault="00A71E42" w:rsidP="00A71E42">
      <w:pPr>
        <w:pStyle w:val="ListParagraph"/>
        <w:numPr>
          <w:ilvl w:val="0"/>
          <w:numId w:val="1"/>
        </w:numPr>
        <w:spacing w:before="120" w:after="120"/>
        <w:rPr>
          <w:rFonts w:ascii="Minion Pro" w:hAnsi="Minion Pro" w:cs="Arial"/>
          <w:sz w:val="20"/>
        </w:rPr>
      </w:pPr>
      <w:r w:rsidRPr="009019A0">
        <w:rPr>
          <w:rFonts w:ascii="Minion Pro" w:hAnsi="Minion Pro" w:cs="Arial"/>
          <w:sz w:val="20"/>
        </w:rPr>
        <w:t>May be paid in 10 monthly installments (September-June)</w:t>
      </w:r>
      <w:r>
        <w:rPr>
          <w:rFonts w:ascii="Minion Pro" w:hAnsi="Minion Pro" w:cs="Arial"/>
          <w:sz w:val="20"/>
        </w:rPr>
        <w:t>.</w:t>
      </w:r>
    </w:p>
    <w:p w:rsidR="00A71E42" w:rsidRPr="00632596" w:rsidRDefault="00A71E42" w:rsidP="00A71E42">
      <w:pPr>
        <w:pStyle w:val="ListParagraph"/>
        <w:numPr>
          <w:ilvl w:val="0"/>
          <w:numId w:val="1"/>
        </w:numPr>
        <w:spacing w:before="120" w:after="120"/>
        <w:rPr>
          <w:rFonts w:ascii="Minion Pro" w:hAnsi="Minion Pro" w:cs="Arial"/>
          <w:sz w:val="20"/>
        </w:rPr>
      </w:pPr>
      <w:r w:rsidRPr="00632596">
        <w:rPr>
          <w:rFonts w:ascii="Minion Pro" w:hAnsi="Minion Pro" w:cs="Arial"/>
          <w:sz w:val="20"/>
        </w:rPr>
        <w:t xml:space="preserve">10% discount given to families who are </w:t>
      </w:r>
      <w:r w:rsidRPr="00632596">
        <w:rPr>
          <w:rFonts w:ascii="Minion Pro" w:hAnsi="Minion Pro" w:cs="Arial"/>
          <w:b/>
          <w:sz w:val="20"/>
        </w:rPr>
        <w:t xml:space="preserve">active </w:t>
      </w:r>
      <w:r w:rsidRPr="00632596">
        <w:rPr>
          <w:rFonts w:ascii="Minion Pro" w:hAnsi="Minion Pro" w:cs="Arial"/>
          <w:sz w:val="20"/>
        </w:rPr>
        <w:t>members of New Day Christian Fellowship (Valley Christian School is a ministry of New Day Christian Fellowship).</w:t>
      </w:r>
    </w:p>
    <w:p w:rsidR="00A71E42" w:rsidRPr="000F50AF" w:rsidRDefault="00A71E42" w:rsidP="00A71E42">
      <w:pPr>
        <w:spacing w:before="120" w:after="120"/>
        <w:rPr>
          <w:rFonts w:ascii="Minion Pro" w:hAnsi="Minion Pro" w:cs="Arial"/>
          <w:sz w:val="20"/>
        </w:rPr>
      </w:pPr>
      <w:r>
        <w:rPr>
          <w:rFonts w:ascii="Minion Pro" w:hAnsi="Minion Pro" w:cs="Arial"/>
          <w:sz w:val="20"/>
        </w:rPr>
        <w:t>We accept</w:t>
      </w:r>
      <w:r w:rsidRPr="000F50AF">
        <w:rPr>
          <w:rFonts w:ascii="Minion Pro" w:hAnsi="Minion Pro" w:cs="Arial"/>
          <w:sz w:val="20"/>
        </w:rPr>
        <w:t xml:space="preserve"> VISA, MasterCard, Discover </w:t>
      </w:r>
      <w:r>
        <w:rPr>
          <w:rFonts w:ascii="Minion Pro" w:hAnsi="Minion Pro" w:cs="Arial"/>
          <w:sz w:val="20"/>
        </w:rPr>
        <w:t xml:space="preserve">and American Express </w:t>
      </w:r>
      <w:r w:rsidRPr="000F50AF">
        <w:rPr>
          <w:rFonts w:ascii="Minion Pro" w:hAnsi="Minion Pro" w:cs="Arial"/>
          <w:sz w:val="20"/>
        </w:rPr>
        <w:t xml:space="preserve">cards. A convenience fee is added </w:t>
      </w:r>
      <w:r>
        <w:rPr>
          <w:rFonts w:ascii="Minion Pro" w:hAnsi="Minion Pro" w:cs="Arial"/>
          <w:sz w:val="20"/>
        </w:rPr>
        <w:t>to the amount charged</w:t>
      </w:r>
      <w:r w:rsidRPr="000F50AF">
        <w:rPr>
          <w:rFonts w:ascii="Minion Pro" w:hAnsi="Minion Pro" w:cs="Arial"/>
          <w:sz w:val="20"/>
        </w:rPr>
        <w:t>.</w:t>
      </w:r>
      <w:r>
        <w:rPr>
          <w:rFonts w:ascii="Minion Pro" w:hAnsi="Minion Pro" w:cs="Arial"/>
          <w:sz w:val="20"/>
        </w:rPr>
        <w:t xml:space="preserve"> Please contact the school office for more information.</w:t>
      </w:r>
    </w:p>
    <w:p w:rsidR="00A71E42" w:rsidRDefault="00A71E42" w:rsidP="00A71E42">
      <w:pPr>
        <w:spacing w:before="120" w:after="120"/>
        <w:rPr>
          <w:rFonts w:ascii="Minion Pro" w:hAnsi="Minion Pro" w:cs="Arial"/>
          <w:b/>
          <w:sz w:val="20"/>
        </w:rPr>
      </w:pPr>
      <w:r>
        <w:rPr>
          <w:rFonts w:ascii="Arial" w:hAnsi="Arial" w:cs="Arial"/>
          <w:b/>
        </w:rPr>
        <w:t>PAYMENT TERMS</w:t>
      </w:r>
    </w:p>
    <w:p w:rsidR="00A71E42" w:rsidRDefault="00A71E42" w:rsidP="00A71E42">
      <w:pPr>
        <w:pStyle w:val="ListParagraph"/>
        <w:numPr>
          <w:ilvl w:val="0"/>
          <w:numId w:val="2"/>
        </w:numPr>
        <w:spacing w:before="120" w:after="120"/>
        <w:rPr>
          <w:rFonts w:ascii="Minion Pro" w:hAnsi="Minion Pro" w:cs="Arial"/>
          <w:sz w:val="20"/>
        </w:rPr>
      </w:pPr>
      <w:r>
        <w:rPr>
          <w:rFonts w:ascii="Minion Pro" w:hAnsi="Minion Pro" w:cs="Arial"/>
          <w:sz w:val="20"/>
        </w:rPr>
        <w:t>Invoices are sent by email on the 1st of the month.</w:t>
      </w:r>
    </w:p>
    <w:p w:rsidR="00A71E42" w:rsidRDefault="00A71E42" w:rsidP="00A71E42">
      <w:pPr>
        <w:pStyle w:val="ListParagraph"/>
        <w:numPr>
          <w:ilvl w:val="0"/>
          <w:numId w:val="2"/>
        </w:numPr>
        <w:spacing w:before="120" w:after="120"/>
        <w:rPr>
          <w:rFonts w:ascii="Minion Pro" w:hAnsi="Minion Pro" w:cs="Arial"/>
          <w:sz w:val="20"/>
        </w:rPr>
      </w:pPr>
      <w:r>
        <w:rPr>
          <w:rFonts w:ascii="Minion Pro" w:hAnsi="Minion Pro" w:cs="Arial"/>
          <w:sz w:val="20"/>
        </w:rPr>
        <w:t>Account balances that are paid before the 10</w:t>
      </w:r>
      <w:r w:rsidRPr="009019A0">
        <w:rPr>
          <w:rFonts w:ascii="Minion Pro" w:hAnsi="Minion Pro" w:cs="Arial"/>
          <w:sz w:val="20"/>
        </w:rPr>
        <w:t>th</w:t>
      </w:r>
      <w:r>
        <w:rPr>
          <w:rFonts w:ascii="Minion Pro" w:hAnsi="Minion Pro" w:cs="Arial"/>
          <w:sz w:val="20"/>
        </w:rPr>
        <w:t xml:space="preserve"> of the month will avoid late fees.</w:t>
      </w:r>
    </w:p>
    <w:p w:rsidR="00A71E42" w:rsidRDefault="00A71E42" w:rsidP="00A71E42">
      <w:pPr>
        <w:pStyle w:val="ListParagraph"/>
        <w:numPr>
          <w:ilvl w:val="0"/>
          <w:numId w:val="2"/>
        </w:numPr>
        <w:spacing w:before="120" w:after="120"/>
        <w:rPr>
          <w:rFonts w:ascii="Minion Pro" w:hAnsi="Minion Pro" w:cs="Arial"/>
          <w:sz w:val="20"/>
        </w:rPr>
      </w:pPr>
      <w:r>
        <w:rPr>
          <w:rFonts w:ascii="Minion Pro" w:hAnsi="Minion Pro" w:cs="Arial"/>
          <w:sz w:val="20"/>
        </w:rPr>
        <w:t xml:space="preserve">Account balances paid after the 11th of the month will be assessed a $15 late fee. </w:t>
      </w:r>
    </w:p>
    <w:p w:rsidR="00A71E42" w:rsidRDefault="00A71E42" w:rsidP="00A71E42">
      <w:pPr>
        <w:pStyle w:val="ListParagraph"/>
        <w:numPr>
          <w:ilvl w:val="0"/>
          <w:numId w:val="2"/>
        </w:numPr>
        <w:spacing w:before="120" w:after="120"/>
        <w:rPr>
          <w:rFonts w:ascii="Minion Pro" w:hAnsi="Minion Pro" w:cs="Arial"/>
          <w:sz w:val="20"/>
        </w:rPr>
      </w:pPr>
      <w:r>
        <w:rPr>
          <w:rFonts w:ascii="Minion Pro" w:hAnsi="Minion Pro" w:cs="Arial"/>
          <w:sz w:val="20"/>
        </w:rPr>
        <w:t>A finance charge of 1.5% per month will be charged on past due accounts.</w:t>
      </w:r>
    </w:p>
    <w:p w:rsidR="00A71E42" w:rsidRPr="00FF16DC" w:rsidRDefault="00A71E42" w:rsidP="00A71E42">
      <w:pPr>
        <w:pStyle w:val="ListParagraph"/>
        <w:numPr>
          <w:ilvl w:val="0"/>
          <w:numId w:val="2"/>
        </w:numPr>
        <w:spacing w:after="120" w:line="240" w:lineRule="atLeast"/>
        <w:ind w:right="-180"/>
        <w:rPr>
          <w:rFonts w:ascii="Minion Pro" w:hAnsi="Minion Pro"/>
          <w:sz w:val="20"/>
        </w:rPr>
      </w:pPr>
      <w:r w:rsidRPr="00FF16DC">
        <w:rPr>
          <w:rFonts w:ascii="Minion Pro" w:hAnsi="Minion Pro"/>
          <w:sz w:val="20"/>
        </w:rPr>
        <w:t>If payment is not made by the 20th of the month, a delinquent notice will be sent stating that arrangements for payment must be made with the school office; further delay may jeopardize the child's enroll</w:t>
      </w:r>
      <w:r>
        <w:rPr>
          <w:rFonts w:ascii="Minion Pro" w:hAnsi="Minion Pro"/>
          <w:sz w:val="20"/>
        </w:rPr>
        <w:t>ment</w:t>
      </w:r>
      <w:r w:rsidRPr="00FF16DC">
        <w:rPr>
          <w:rFonts w:ascii="Minion Pro" w:hAnsi="Minion Pro"/>
          <w:sz w:val="20"/>
        </w:rPr>
        <w:t>.</w:t>
      </w:r>
    </w:p>
    <w:p w:rsidR="00A71E42" w:rsidRPr="002C1F8F" w:rsidRDefault="00A71E42" w:rsidP="00A71E42">
      <w:pPr>
        <w:pStyle w:val="ListParagraph"/>
        <w:numPr>
          <w:ilvl w:val="0"/>
          <w:numId w:val="2"/>
        </w:numPr>
        <w:spacing w:after="120" w:line="240" w:lineRule="atLeast"/>
        <w:rPr>
          <w:rFonts w:ascii="Minion Pro" w:hAnsi="Minion Pro"/>
          <w:sz w:val="20"/>
        </w:rPr>
      </w:pPr>
      <w:r w:rsidRPr="002C1F8F">
        <w:rPr>
          <w:rFonts w:ascii="Minion Pro" w:hAnsi="Minion Pro"/>
          <w:sz w:val="20"/>
        </w:rPr>
        <w:t>Report cards will be withheld for those students whose tuition is delinquent.</w:t>
      </w:r>
    </w:p>
    <w:p w:rsidR="00A71E42" w:rsidRPr="00696BBC" w:rsidRDefault="00A71E42" w:rsidP="00A71E42">
      <w:pPr>
        <w:pStyle w:val="ListParagraph"/>
        <w:numPr>
          <w:ilvl w:val="0"/>
          <w:numId w:val="2"/>
        </w:numPr>
        <w:spacing w:after="120" w:line="240" w:lineRule="atLeast"/>
        <w:rPr>
          <w:rFonts w:ascii="Minion Pro" w:hAnsi="Minion Pro"/>
          <w:sz w:val="20"/>
        </w:rPr>
      </w:pPr>
      <w:r w:rsidRPr="00696BBC">
        <w:rPr>
          <w:rFonts w:ascii="Minion Pro" w:hAnsi="Minion Pro"/>
          <w:sz w:val="20"/>
        </w:rPr>
        <w:t>Students with delinquent accounts may not re-enroll in school unless past accounts are brought current.</w:t>
      </w:r>
    </w:p>
    <w:p w:rsidR="00A71E42" w:rsidRPr="00696BBC" w:rsidRDefault="00A71E42" w:rsidP="00A71E42">
      <w:pPr>
        <w:pStyle w:val="ListParagraph"/>
        <w:spacing w:before="120" w:after="120"/>
        <w:rPr>
          <w:rFonts w:ascii="Minion Pro" w:hAnsi="Minion Pro" w:cs="Arial"/>
          <w:sz w:val="20"/>
        </w:rPr>
      </w:pPr>
    </w:p>
    <w:p w:rsidR="00A71E42" w:rsidRPr="000F50AF" w:rsidRDefault="00A71E42" w:rsidP="00A71E42">
      <w:pPr>
        <w:spacing w:before="120"/>
        <w:rPr>
          <w:rFonts w:ascii="Minion Pro" w:hAnsi="Minion Pro" w:cs="Arial"/>
          <w:sz w:val="20"/>
        </w:rPr>
      </w:pPr>
      <w:r w:rsidRPr="000F50AF">
        <w:rPr>
          <w:rFonts w:ascii="Minion Pro" w:hAnsi="Minion Pro" w:cs="Arial"/>
          <w:sz w:val="20"/>
        </w:rPr>
        <w:t>You will receive a $250.00 credit on your last tuition payment of the year</w:t>
      </w:r>
      <w:r>
        <w:rPr>
          <w:rFonts w:ascii="Minion Pro" w:hAnsi="Minion Pro" w:cs="Arial"/>
          <w:sz w:val="20"/>
        </w:rPr>
        <w:t xml:space="preserve"> for each new family you refer (</w:t>
      </w:r>
      <w:r w:rsidRPr="000F50AF">
        <w:rPr>
          <w:rFonts w:ascii="Minion Pro" w:hAnsi="Minion Pro" w:cs="Arial"/>
          <w:sz w:val="20"/>
        </w:rPr>
        <w:t>grades K-8</w:t>
      </w:r>
      <w:r>
        <w:rPr>
          <w:rFonts w:ascii="Minion Pro" w:hAnsi="Minion Pro" w:cs="Arial"/>
          <w:sz w:val="20"/>
        </w:rPr>
        <w:t xml:space="preserve">) </w:t>
      </w:r>
      <w:r w:rsidRPr="000F50AF">
        <w:rPr>
          <w:rFonts w:ascii="Minion Pro" w:hAnsi="Minion Pro" w:cs="Arial"/>
          <w:sz w:val="20"/>
        </w:rPr>
        <w:t xml:space="preserve">who registers and attends Valley Christian School for the entire year. The office must be informed of any referral </w:t>
      </w:r>
      <w:r w:rsidRPr="000F50AF">
        <w:rPr>
          <w:rFonts w:ascii="Minion Pro" w:hAnsi="Minion Pro" w:cs="Arial"/>
          <w:b/>
          <w:sz w:val="20"/>
        </w:rPr>
        <w:t>at the time of enrollment</w:t>
      </w:r>
      <w:r w:rsidRPr="000F50AF">
        <w:rPr>
          <w:rFonts w:ascii="Minion Pro" w:hAnsi="Minion Pro" w:cs="Arial"/>
          <w:sz w:val="20"/>
        </w:rPr>
        <w:t>.</w:t>
      </w:r>
    </w:p>
    <w:p w:rsidR="00A71E42" w:rsidRDefault="00A71E42" w:rsidP="00A71E42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HOURS</w:t>
      </w:r>
    </w:p>
    <w:p w:rsidR="00A71E42" w:rsidRDefault="00A71E42" w:rsidP="00A71E42">
      <w:pPr>
        <w:spacing w:before="120" w:after="120"/>
        <w:rPr>
          <w:rFonts w:ascii="Minion Pro" w:hAnsi="Minion Pro" w:cs="Arial"/>
          <w:sz w:val="20"/>
        </w:rPr>
      </w:pPr>
      <w:r w:rsidRPr="0088732B">
        <w:rPr>
          <w:rFonts w:ascii="Minion Pro" w:hAnsi="Minion Pro" w:cs="Arial"/>
          <w:sz w:val="20"/>
        </w:rPr>
        <w:t>Parental involvement is extremely important in the lives of children and their success.</w:t>
      </w:r>
      <w:r>
        <w:rPr>
          <w:rFonts w:ascii="Minion Pro" w:hAnsi="Minion Pro" w:cs="Arial"/>
          <w:sz w:val="20"/>
        </w:rPr>
        <w:t xml:space="preserve"> </w:t>
      </w:r>
      <w:r w:rsidRPr="0088732B">
        <w:rPr>
          <w:rFonts w:ascii="Minion Pro" w:hAnsi="Minion Pro" w:cs="Arial"/>
          <w:sz w:val="20"/>
        </w:rPr>
        <w:t xml:space="preserve">Each </w:t>
      </w:r>
      <w:r w:rsidR="00885F9E">
        <w:rPr>
          <w:rFonts w:ascii="Minion Pro" w:hAnsi="Minion Pro" w:cs="Arial"/>
          <w:sz w:val="20"/>
        </w:rPr>
        <w:t>5 day Pre-</w:t>
      </w:r>
      <w:r>
        <w:rPr>
          <w:rFonts w:ascii="Minion Pro" w:hAnsi="Minion Pro" w:cs="Arial"/>
          <w:sz w:val="20"/>
        </w:rPr>
        <w:t xml:space="preserve">Kindergarten through Eighth Grade </w:t>
      </w:r>
      <w:r w:rsidRPr="0088732B">
        <w:rPr>
          <w:rFonts w:ascii="Minion Pro" w:hAnsi="Minion Pro" w:cs="Arial"/>
          <w:sz w:val="20"/>
        </w:rPr>
        <w:t xml:space="preserve">student’s family is expected to give 15 hours of service per school year (30 hours for those families receiving </w:t>
      </w:r>
      <w:r>
        <w:rPr>
          <w:rFonts w:ascii="Minion Pro" w:hAnsi="Minion Pro" w:cs="Arial"/>
          <w:sz w:val="20"/>
        </w:rPr>
        <w:t>tuition assistance</w:t>
      </w:r>
      <w:r w:rsidRPr="0088732B">
        <w:rPr>
          <w:rFonts w:ascii="Minion Pro" w:hAnsi="Minion Pro" w:cs="Arial"/>
          <w:sz w:val="20"/>
        </w:rPr>
        <w:t>).</w:t>
      </w:r>
      <w:r>
        <w:rPr>
          <w:rFonts w:ascii="Minion Pro" w:hAnsi="Minion Pro" w:cs="Arial"/>
          <w:sz w:val="20"/>
        </w:rPr>
        <w:t xml:space="preserve"> Pre-kindergarten </w:t>
      </w:r>
      <w:proofErr w:type="gramStart"/>
      <w:r>
        <w:rPr>
          <w:rFonts w:ascii="Minion Pro" w:hAnsi="Minion Pro" w:cs="Arial"/>
          <w:sz w:val="20"/>
        </w:rPr>
        <w:t>family’s</w:t>
      </w:r>
      <w:proofErr w:type="gramEnd"/>
      <w:r>
        <w:rPr>
          <w:rFonts w:ascii="Minion Pro" w:hAnsi="Minion Pro" w:cs="Arial"/>
          <w:sz w:val="20"/>
        </w:rPr>
        <w:t xml:space="preserve"> are expected to give 10 service hours and preschool 8 hours. </w:t>
      </w:r>
      <w:r w:rsidRPr="0088732B">
        <w:rPr>
          <w:rFonts w:ascii="Minion Pro" w:hAnsi="Minion Pro" w:cs="Arial"/>
          <w:sz w:val="20"/>
        </w:rPr>
        <w:t>Any family not able to fulfill their service hours will need to contribute a check payable to Valley Christian School at a rate of $15.00 per un-served hour, not to exceed $450.00. Any adult member of the family can participate and donate hours toward your commitment: grandparents, aunts, and uncles, etc. Support of the school, staff, teachers, committees, special events, fi</w:t>
      </w:r>
      <w:r>
        <w:rPr>
          <w:rFonts w:ascii="Minion Pro" w:hAnsi="Minion Pro" w:cs="Arial"/>
          <w:sz w:val="20"/>
        </w:rPr>
        <w:t>eld trips, auction, etc., may count</w:t>
      </w:r>
      <w:r w:rsidRPr="0088732B">
        <w:rPr>
          <w:rFonts w:ascii="Minion Pro" w:hAnsi="Minion Pro" w:cs="Arial"/>
          <w:sz w:val="20"/>
        </w:rPr>
        <w:t xml:space="preserve"> </w:t>
      </w:r>
      <w:r>
        <w:rPr>
          <w:rFonts w:ascii="Minion Pro" w:hAnsi="Minion Pro" w:cs="Arial"/>
          <w:sz w:val="20"/>
        </w:rPr>
        <w:t xml:space="preserve">as volunteer hours.      </w:t>
      </w:r>
    </w:p>
    <w:p w:rsidR="00A71E42" w:rsidRPr="00FE296E" w:rsidRDefault="00A71E42" w:rsidP="00A71E42">
      <w:pPr>
        <w:spacing w:after="120" w:line="240" w:lineRule="atLeast"/>
        <w:rPr>
          <w:rFonts w:ascii="Minion Pro" w:hAnsi="Minion Pro"/>
          <w:b/>
          <w:sz w:val="20"/>
        </w:rPr>
      </w:pPr>
      <w:r w:rsidRPr="00FE296E">
        <w:rPr>
          <w:rFonts w:ascii="Minion Pro" w:hAnsi="Minion Pro"/>
          <w:sz w:val="20"/>
        </w:rPr>
        <w:t>Since Valley Christian School has an obligation to its employees, st</w:t>
      </w:r>
      <w:r>
        <w:rPr>
          <w:rFonts w:ascii="Minion Pro" w:hAnsi="Minion Pro"/>
          <w:sz w:val="20"/>
        </w:rPr>
        <w:t xml:space="preserve">udents are considered enrolled </w:t>
      </w:r>
      <w:r w:rsidRPr="00FE296E">
        <w:rPr>
          <w:rFonts w:ascii="Minion Pro" w:hAnsi="Minion Pro"/>
          <w:sz w:val="20"/>
        </w:rPr>
        <w:t>for the entire school year. Tuition is calculated on the basis of the entire year; therefore, no reductions are made for vacations or school holidays. Students enrolling after the school year has begun will have tuition prorated according to the actual number of days enrolled. No dedu</w:t>
      </w:r>
      <w:r>
        <w:rPr>
          <w:rFonts w:ascii="Minion Pro" w:hAnsi="Minion Pro"/>
          <w:sz w:val="20"/>
        </w:rPr>
        <w:t xml:space="preserve">ctions will be made in tuition </w:t>
      </w:r>
      <w:r w:rsidRPr="00FE296E">
        <w:rPr>
          <w:rFonts w:ascii="Minion Pro" w:hAnsi="Minion Pro"/>
          <w:sz w:val="20"/>
        </w:rPr>
        <w:t>for absence(s) during the school year, regardless of the cause of such absence(s). Any student withdrawing after the 10</w:t>
      </w:r>
      <w:r w:rsidRPr="00FE296E">
        <w:rPr>
          <w:rFonts w:ascii="Minion Pro" w:hAnsi="Minion Pro"/>
          <w:sz w:val="20"/>
          <w:vertAlign w:val="superscript"/>
        </w:rPr>
        <w:t>th</w:t>
      </w:r>
      <w:r w:rsidRPr="00FE296E">
        <w:rPr>
          <w:rFonts w:ascii="Minion Pro" w:hAnsi="Minion Pro"/>
          <w:sz w:val="20"/>
        </w:rPr>
        <w:t xml:space="preserve"> of the month is assessed that month’s full tuition.</w:t>
      </w:r>
    </w:p>
    <w:p w:rsidR="00A71E42" w:rsidRPr="004F03B3" w:rsidRDefault="00A71E42" w:rsidP="00A71E42">
      <w:pPr>
        <w:tabs>
          <w:tab w:val="left" w:pos="1296"/>
          <w:tab w:val="left" w:pos="1440"/>
          <w:tab w:val="left" w:pos="2160"/>
          <w:tab w:val="left" w:pos="2880"/>
          <w:tab w:val="left" w:pos="5040"/>
          <w:tab w:val="left" w:pos="8352"/>
        </w:tabs>
        <w:spacing w:line="240" w:lineRule="atLeast"/>
        <w:rPr>
          <w:rFonts w:ascii="Minion Pro" w:hAnsi="Minion Pro"/>
          <w:b/>
          <w:sz w:val="20"/>
        </w:rPr>
      </w:pPr>
      <w:r w:rsidRPr="00FE296E">
        <w:rPr>
          <w:rFonts w:ascii="Minion Pro" w:hAnsi="Minion Pro"/>
          <w:b/>
          <w:sz w:val="20"/>
        </w:rPr>
        <w:t>ALL NON-SUFFICIENT FUND (NSF) CHECKS WILL BE ASSESSED A $25.00 CHARGE.</w:t>
      </w:r>
    </w:p>
    <w:p w:rsidR="00A71E42" w:rsidRDefault="00A71E42" w:rsidP="00A71E42">
      <w:pPr>
        <w:pStyle w:val="Heading4"/>
        <w:spacing w:before="480" w:after="240"/>
        <w:jc w:val="left"/>
      </w:pPr>
    </w:p>
    <w:p w:rsidR="00A71E42" w:rsidRPr="00EF344D" w:rsidRDefault="00A71E42" w:rsidP="00A71E42"/>
    <w:p w:rsidR="003546EF" w:rsidRDefault="003546EF"/>
    <w:sectPr w:rsidR="003546EF" w:rsidSect="0035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2020500000000000000"/>
    <w:charset w:val="00"/>
    <w:family w:val="roman"/>
    <w:pitch w:val="variable"/>
    <w:sig w:usb0="E00002AF" w:usb1="5000E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49DE"/>
    <w:multiLevelType w:val="hybridMultilevel"/>
    <w:tmpl w:val="28D25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2686D"/>
    <w:multiLevelType w:val="hybridMultilevel"/>
    <w:tmpl w:val="E598A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1E42"/>
    <w:rsid w:val="0004452E"/>
    <w:rsid w:val="00182A90"/>
    <w:rsid w:val="002304C0"/>
    <w:rsid w:val="00276D4A"/>
    <w:rsid w:val="002F11F4"/>
    <w:rsid w:val="003144CC"/>
    <w:rsid w:val="003546EF"/>
    <w:rsid w:val="0039022E"/>
    <w:rsid w:val="00396062"/>
    <w:rsid w:val="003A7732"/>
    <w:rsid w:val="003C0541"/>
    <w:rsid w:val="003D169A"/>
    <w:rsid w:val="003F11E1"/>
    <w:rsid w:val="00402E82"/>
    <w:rsid w:val="004615A5"/>
    <w:rsid w:val="00462F66"/>
    <w:rsid w:val="00476D43"/>
    <w:rsid w:val="00576172"/>
    <w:rsid w:val="00637BC1"/>
    <w:rsid w:val="006476C2"/>
    <w:rsid w:val="00690AA8"/>
    <w:rsid w:val="007902EE"/>
    <w:rsid w:val="0083504D"/>
    <w:rsid w:val="00885F9E"/>
    <w:rsid w:val="008A3ED6"/>
    <w:rsid w:val="00990C92"/>
    <w:rsid w:val="009A528E"/>
    <w:rsid w:val="00A71E42"/>
    <w:rsid w:val="00AF44E8"/>
    <w:rsid w:val="00B6017C"/>
    <w:rsid w:val="00C01CF4"/>
    <w:rsid w:val="00C47654"/>
    <w:rsid w:val="00C92D22"/>
    <w:rsid w:val="00CA6EFC"/>
    <w:rsid w:val="00EA74FB"/>
    <w:rsid w:val="00FA7D33"/>
    <w:rsid w:val="00FD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ion Pro Med" w:eastAsiaTheme="minorHAnsi" w:hAnsi="Minion Pro Med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42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A71E42"/>
    <w:pPr>
      <w:keepNext/>
      <w:tabs>
        <w:tab w:val="left" w:pos="720"/>
      </w:tabs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0C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A71E42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71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nancyd</dc:creator>
  <cp:lastModifiedBy>nancyd</cp:lastModifiedBy>
  <cp:revision>11</cp:revision>
  <cp:lastPrinted>2018-08-02T20:45:00Z</cp:lastPrinted>
  <dcterms:created xsi:type="dcterms:W3CDTF">2018-08-02T20:22:00Z</dcterms:created>
  <dcterms:modified xsi:type="dcterms:W3CDTF">2018-08-08T21:42:00Z</dcterms:modified>
</cp:coreProperties>
</file>